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-1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 w:rsidR="00D316E1"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1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90,0 ÷ 100,0 g/dm³“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съгласие с клаузите на приложения проект на договор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б.“в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условията за изпълнение на обществената поръчка, заложени в клаузите на приложения към документацията за участие проект на договор. 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срок на валидност на офертата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б.“г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срокът на валидност на нашата оферта да </w:t>
      </w: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бъде 6 (шест) месеца,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считано от датата, посочена за краен срок за получаване на оферти, съгласно Обявлението за обществена поръчка. 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Предлагаме следните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>технически показатели на предложените от нас продукти</w:t>
      </w:r>
    </w:p>
    <w:p w:rsidR="001B4098" w:rsidRPr="00D316E1" w:rsidRDefault="001B4098" w:rsidP="001B409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1B4098" w:rsidRPr="00905291" w:rsidRDefault="001B4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5291" w:rsidRPr="00905291">
              <w:rPr>
                <w:rFonts w:ascii="Times New Roman" w:hAnsi="Times New Roman" w:cs="Times New Roman"/>
                <w:sz w:val="24"/>
                <w:szCs w:val="24"/>
              </w:rPr>
              <w:t>Съдържание на активен хлор – 90,0 ÷ 100,0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Pr="00D31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1B4098" w:rsidRPr="00D316E1" w:rsidRDefault="001B4098" w:rsidP="001B409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1B4098" w:rsidRPr="00D316E1" w:rsidRDefault="001B4098" w:rsidP="001B409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доставките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 xml:space="preserve"> 7 (седем)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 xml:space="preserve">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след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направена заявка.</w:t>
      </w:r>
    </w:p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F036D5" w:rsidRPr="00D316E1" w:rsidRDefault="001B4098" w:rsidP="001B409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</w:t>
      </w:r>
      <w:r w:rsidR="00025FAD">
        <w:rPr>
          <w:b/>
          <w:bCs/>
          <w:i/>
          <w:iCs/>
          <w:lang w:val="en-US"/>
        </w:rPr>
        <w:t>2</w:t>
      </w: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CF1A68" w:rsidRDefault="00CF1A68" w:rsidP="00CF1A6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CF1A68" w:rsidRPr="001B4098" w:rsidRDefault="00CF1A68" w:rsidP="00CF1A6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CF1A68" w:rsidRDefault="00CF1A68" w:rsidP="00CF1A68">
      <w:pPr>
        <w:spacing w:after="0"/>
        <w:jc w:val="center"/>
        <w:rPr>
          <w:szCs w:val="24"/>
          <w:lang w:val="en-US"/>
        </w:rPr>
      </w:pP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CF1A68" w:rsidRPr="00D316E1" w:rsidRDefault="00CF1A68" w:rsidP="00CF1A6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2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вен хлор – 120,0 ÷ 130,0 g/dm³“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CF1A68" w:rsidRPr="00CF1A68" w:rsidRDefault="00CF1A68" w:rsidP="00CF1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съгласие с клаузите на приложения проект на договор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б.“в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условията за изпълнение на обществената поръчка, заложени в клаузите на приложения към документацията за участие проект на договор. 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срок на валидност на офертата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б.“г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срокът на валидност на нашата оферта да </w:t>
      </w: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бъде 6 (шест) месеца,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считано от датата, посочена за краен срок за получаване на оферти, съгласно Обявлението за обществена поръчка. 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CF1A68" w:rsidRPr="00D316E1" w:rsidRDefault="00CF1A68" w:rsidP="00CF1A6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CF1A68" w:rsidRPr="00905291" w:rsidRDefault="00CF1A68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</w:rPr>
              <w:t>120,0 ÷ 130,0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 ÷ 25,0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="00051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CF1A68" w:rsidRPr="00D316E1" w:rsidRDefault="00CF1A68" w:rsidP="00CF1A6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CF1A68" w:rsidRPr="00D316E1" w:rsidRDefault="00CF1A68" w:rsidP="00CF1A6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CF1A68" w:rsidRPr="00D316E1" w:rsidRDefault="00CF1A68" w:rsidP="00CF1A6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F1A68" w:rsidRPr="00D316E1" w:rsidRDefault="00CF1A68" w:rsidP="00CF1A6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1B4098" w:rsidRDefault="00513BFE" w:rsidP="00513BFE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</w:t>
      </w:r>
      <w:r>
        <w:rPr>
          <w:b/>
          <w:bCs/>
          <w:i/>
          <w:iCs/>
          <w:lang w:val="en-US"/>
        </w:rPr>
        <w:t>3</w:t>
      </w:r>
    </w:p>
    <w:p w:rsidR="00513BFE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513BFE" w:rsidRDefault="00513BFE" w:rsidP="00513BFE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513BFE" w:rsidRPr="001B4098" w:rsidRDefault="00513BFE" w:rsidP="00513BFE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513BFE" w:rsidRDefault="00513BFE" w:rsidP="00513BFE">
      <w:pPr>
        <w:spacing w:after="0"/>
        <w:jc w:val="center"/>
        <w:rPr>
          <w:szCs w:val="24"/>
          <w:lang w:val="en-US"/>
        </w:rPr>
      </w:pP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513BFE" w:rsidRPr="00D316E1" w:rsidRDefault="00513BFE" w:rsidP="00513BF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3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Калциев </w:t>
      </w:r>
      <w:proofErr w:type="spellStart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над 27% 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513BFE" w:rsidRPr="00CF1A68" w:rsidRDefault="00513BFE" w:rsidP="00513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съгласие с клаузите на приложения проект на договор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б.“в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условията за изпълнение на обществената поръчка, заложени в клаузите на приложения към документацията за участие проект на договор. 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за срок на валидност на офертата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б.“г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от ППЗОП.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приемаме срокът на валидност на нашата оферта да </w:t>
      </w: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бъде 6 (шест) месеца, 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считано от датата, посочена за краен срок за получаване на оферти, съгласно Обявлението за обществена поръчка. 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810"/>
          <w:tab w:val="left" w:pos="108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513BFE" w:rsidRPr="00D316E1" w:rsidRDefault="00513BFE" w:rsidP="00513BFE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513BFE" w:rsidRPr="00905291" w:rsidRDefault="00513BFE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1. Външен вид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бял до бледо сив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над 27%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Влагосъдържание – не повече от 10%</w:t>
            </w:r>
            <w:bookmarkStart w:id="0" w:name="_GoBack"/>
            <w:bookmarkEnd w:id="0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D316E1" w:rsidRDefault="00513BFE" w:rsidP="00513BF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513BFE" w:rsidRPr="00D316E1" w:rsidRDefault="00513BFE" w:rsidP="00513BFE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513BFE" w:rsidRPr="00D316E1" w:rsidRDefault="00513BFE" w:rsidP="00513BF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D316E1" w:rsidRDefault="00513BFE" w:rsidP="00513BFE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513BFE" w:rsidRPr="00D316E1" w:rsidRDefault="00513BFE" w:rsidP="00513B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513BFE" w:rsidRPr="00D316E1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C4" w:rsidRDefault="009255C4" w:rsidP="00DD5B09">
      <w:pPr>
        <w:spacing w:after="0" w:line="240" w:lineRule="auto"/>
      </w:pPr>
      <w:r>
        <w:separator/>
      </w:r>
    </w:p>
  </w:endnote>
  <w:endnote w:type="continuationSeparator" w:id="0">
    <w:p w:rsidR="009255C4" w:rsidRDefault="009255C4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C4" w:rsidRDefault="009255C4" w:rsidP="00DD5B09">
      <w:pPr>
        <w:spacing w:after="0" w:line="240" w:lineRule="auto"/>
      </w:pPr>
      <w:r>
        <w:separator/>
      </w:r>
    </w:p>
  </w:footnote>
  <w:footnote w:type="continuationSeparator" w:id="0">
    <w:p w:rsidR="009255C4" w:rsidRDefault="009255C4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51ED8"/>
    <w:rsid w:val="0009124F"/>
    <w:rsid w:val="00105562"/>
    <w:rsid w:val="00114EE6"/>
    <w:rsid w:val="0012113C"/>
    <w:rsid w:val="00162514"/>
    <w:rsid w:val="001806AD"/>
    <w:rsid w:val="00182202"/>
    <w:rsid w:val="001B224B"/>
    <w:rsid w:val="001B4098"/>
    <w:rsid w:val="001E08BA"/>
    <w:rsid w:val="002031CF"/>
    <w:rsid w:val="00255A47"/>
    <w:rsid w:val="00274803"/>
    <w:rsid w:val="002C62BB"/>
    <w:rsid w:val="002F684A"/>
    <w:rsid w:val="003505BA"/>
    <w:rsid w:val="00372497"/>
    <w:rsid w:val="003C6796"/>
    <w:rsid w:val="00482DE6"/>
    <w:rsid w:val="00513BFE"/>
    <w:rsid w:val="005663E6"/>
    <w:rsid w:val="005903A9"/>
    <w:rsid w:val="005C02ED"/>
    <w:rsid w:val="0060767B"/>
    <w:rsid w:val="00653368"/>
    <w:rsid w:val="006E212C"/>
    <w:rsid w:val="006E4DDA"/>
    <w:rsid w:val="00713615"/>
    <w:rsid w:val="0073792D"/>
    <w:rsid w:val="0079287D"/>
    <w:rsid w:val="007E4C12"/>
    <w:rsid w:val="00820398"/>
    <w:rsid w:val="00884AA7"/>
    <w:rsid w:val="008B6578"/>
    <w:rsid w:val="008B69AD"/>
    <w:rsid w:val="008E7FE2"/>
    <w:rsid w:val="00905291"/>
    <w:rsid w:val="00912FB1"/>
    <w:rsid w:val="009255C4"/>
    <w:rsid w:val="00950E2C"/>
    <w:rsid w:val="00955B63"/>
    <w:rsid w:val="009655A2"/>
    <w:rsid w:val="00984170"/>
    <w:rsid w:val="00A34501"/>
    <w:rsid w:val="00A50B55"/>
    <w:rsid w:val="00A5315E"/>
    <w:rsid w:val="00A56EED"/>
    <w:rsid w:val="00A85899"/>
    <w:rsid w:val="00AE1D04"/>
    <w:rsid w:val="00AE5077"/>
    <w:rsid w:val="00B27D9B"/>
    <w:rsid w:val="00B91305"/>
    <w:rsid w:val="00BB65F3"/>
    <w:rsid w:val="00C14F25"/>
    <w:rsid w:val="00C514D1"/>
    <w:rsid w:val="00CF1A68"/>
    <w:rsid w:val="00D053DD"/>
    <w:rsid w:val="00D20CBF"/>
    <w:rsid w:val="00D316E1"/>
    <w:rsid w:val="00DA4DF2"/>
    <w:rsid w:val="00DD5B09"/>
    <w:rsid w:val="00E44057"/>
    <w:rsid w:val="00F036D5"/>
    <w:rsid w:val="00F218E5"/>
    <w:rsid w:val="00F2271D"/>
    <w:rsid w:val="00F87C8E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8CDC5A-E928-45CD-8291-9CF04E24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sip2k</cp:lastModifiedBy>
  <cp:revision>44</cp:revision>
  <dcterms:created xsi:type="dcterms:W3CDTF">2018-02-08T12:46:00Z</dcterms:created>
  <dcterms:modified xsi:type="dcterms:W3CDTF">2019-02-08T09:17:00Z</dcterms:modified>
</cp:coreProperties>
</file>